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979CA" w14:textId="3EA14419" w:rsidR="005C7BD2" w:rsidRPr="00147FBF" w:rsidRDefault="002F7C26">
      <w:pPr>
        <w:pStyle w:val="Default"/>
        <w:spacing w:line="360" w:lineRule="auto"/>
        <w:ind w:rightChars="-25" w:right="-53"/>
        <w:rPr>
          <w:rFonts w:ascii="宋体" w:eastAsia="宋体" w:hAnsi="宋体" w:cs="宋体"/>
          <w:b/>
          <w:color w:val="auto"/>
          <w:sz w:val="28"/>
          <w:lang w:eastAsia="zh-CN"/>
        </w:rPr>
      </w:pPr>
      <w:r w:rsidRPr="0087507E">
        <w:rPr>
          <w:rFonts w:ascii="宋体" w:eastAsia="宋体" w:hAnsi="宋体" w:cs="宋体" w:hint="eastAsia"/>
          <w:b/>
          <w:color w:val="auto"/>
          <w:sz w:val="28"/>
          <w:lang w:eastAsia="zh-CN"/>
        </w:rPr>
        <w:t>附件</w:t>
      </w:r>
      <w:r w:rsidR="00147FBF">
        <w:rPr>
          <w:rFonts w:ascii="宋体" w:eastAsia="宋体" w:hAnsi="宋体" w:cs="宋体" w:hint="eastAsia"/>
          <w:b/>
          <w:color w:val="auto"/>
          <w:sz w:val="28"/>
          <w:lang w:eastAsia="zh-CN"/>
        </w:rPr>
        <w:t>1</w:t>
      </w:r>
      <w:bookmarkStart w:id="0" w:name="_GoBack"/>
      <w:bookmarkEnd w:id="0"/>
    </w:p>
    <w:p w14:paraId="05CC43E9" w14:textId="77777777" w:rsidR="0087507E" w:rsidRPr="0087507E" w:rsidRDefault="0087507E" w:rsidP="0087507E">
      <w:pPr>
        <w:pStyle w:val="a3"/>
        <w:ind w:left="5250"/>
      </w:pPr>
    </w:p>
    <w:p w14:paraId="2674389F" w14:textId="721A5B9D" w:rsidR="00CE084A" w:rsidRDefault="0087507E" w:rsidP="0087507E">
      <w:pPr>
        <w:pStyle w:val="Default"/>
        <w:spacing w:line="360" w:lineRule="auto"/>
        <w:ind w:rightChars="-25" w:right="-53"/>
        <w:jc w:val="center"/>
        <w:rPr>
          <w:rFonts w:ascii="宋体" w:eastAsia="宋体" w:hAnsi="宋体" w:cs="宋体"/>
          <w:b/>
          <w:color w:val="auto"/>
          <w:sz w:val="32"/>
          <w:lang w:eastAsia="zh-CN"/>
        </w:rPr>
      </w:pPr>
      <w:r w:rsidRPr="0087507E">
        <w:rPr>
          <w:rFonts w:ascii="宋体" w:eastAsia="宋体" w:hAnsi="宋体" w:cs="宋体" w:hint="eastAsia"/>
          <w:b/>
          <w:color w:val="auto"/>
          <w:sz w:val="32"/>
          <w:lang w:eastAsia="zh-CN"/>
        </w:rPr>
        <w:t>中国中医科学院</w:t>
      </w:r>
      <w:r w:rsidR="005C7BD2" w:rsidRPr="0087507E">
        <w:rPr>
          <w:rFonts w:ascii="宋体" w:eastAsia="宋体" w:hAnsi="宋体" w:cs="宋体" w:hint="eastAsia"/>
          <w:b/>
          <w:color w:val="auto"/>
          <w:sz w:val="32"/>
          <w:lang w:eastAsia="zh-CN"/>
        </w:rPr>
        <w:t>望京医院</w:t>
      </w:r>
      <w:r w:rsidRPr="0087507E">
        <w:rPr>
          <w:rFonts w:ascii="宋体" w:eastAsia="宋体" w:hAnsi="宋体" w:cs="宋体" w:hint="eastAsia"/>
          <w:b/>
          <w:color w:val="auto"/>
          <w:sz w:val="32"/>
          <w:lang w:eastAsia="zh-CN"/>
        </w:rPr>
        <w:t>法律顾问服务采购项目服务内容、质量标准、技术要求、实施要求</w:t>
      </w:r>
    </w:p>
    <w:p w14:paraId="08560802" w14:textId="77777777" w:rsidR="0087507E" w:rsidRPr="0087507E" w:rsidRDefault="0087507E" w:rsidP="0087507E">
      <w:pPr>
        <w:pStyle w:val="a3"/>
        <w:ind w:left="5250"/>
      </w:pPr>
    </w:p>
    <w:p w14:paraId="6F30761B" w14:textId="77777777" w:rsidR="00CE084A" w:rsidRDefault="002F7C26">
      <w:pPr>
        <w:pStyle w:val="Default"/>
        <w:spacing w:line="360" w:lineRule="auto"/>
        <w:ind w:rightChars="-25" w:right="-53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（一）非诉类法律服务</w:t>
      </w:r>
    </w:p>
    <w:p w14:paraId="675A316C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>1.合同及制度审查</w:t>
      </w:r>
    </w:p>
    <w:p w14:paraId="37233FDD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1）根据医院审计部门的要求，负责经济类合同的审查并出具律师意见。</w:t>
      </w:r>
    </w:p>
    <w:p w14:paraId="57372DC6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2）根据医院审计部门的要求，审查、拟定建设工程类合同并出具律师意见。</w:t>
      </w:r>
    </w:p>
    <w:p w14:paraId="18D8850E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3）根据医院审计部门的要求，审查、拟定各类合同并出具律师意见。</w:t>
      </w:r>
    </w:p>
    <w:p w14:paraId="1F775930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4）根据医院的要求，负责临床试验类、教学科研及教学科研合作类合同的审查并出具律师意见。</w:t>
      </w:r>
    </w:p>
    <w:p w14:paraId="03DF29F9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5）根据医院的要求，负责医院对外合作、新建医疗机构类合同的审查、拟定并出具律师意见。</w:t>
      </w:r>
    </w:p>
    <w:p w14:paraId="483C2288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6）根据医院要求，为医院审查、修改、草拟院内各类规章制度。</w:t>
      </w:r>
    </w:p>
    <w:p w14:paraId="66C0A62B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7）参与经济合同谈判。</w:t>
      </w:r>
    </w:p>
    <w:p w14:paraId="6EE3FB5F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 xml:space="preserve">2.医疗投诉和纠纷的处置 </w:t>
      </w:r>
    </w:p>
    <w:p w14:paraId="5B12332B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1）根据</w:t>
      </w:r>
      <w:proofErr w:type="gramStart"/>
      <w:r>
        <w:rPr>
          <w:rFonts w:ascii="宋体" w:eastAsia="宋体" w:hAnsi="宋体" w:cs="宋体"/>
          <w:color w:val="auto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lang w:eastAsia="zh-CN"/>
        </w:rPr>
        <w:t>患办公室转交的要求，协助医疗投诉和纠纷的处理。</w:t>
      </w:r>
    </w:p>
    <w:p w14:paraId="4DE428AA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（2</w:t>
      </w:r>
      <w:r>
        <w:rPr>
          <w:rFonts w:ascii="宋体" w:eastAsia="宋体" w:hAnsi="宋体" w:cs="宋体"/>
          <w:color w:val="auto"/>
          <w:lang w:eastAsia="zh-CN"/>
        </w:rPr>
        <w:t>）引导患者或家属通过合理、合法途径解决医疗纠纷。</w:t>
      </w:r>
    </w:p>
    <w:p w14:paraId="79C1DEBE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3</w:t>
      </w:r>
      <w:r>
        <w:rPr>
          <w:rFonts w:ascii="宋体" w:eastAsia="宋体" w:hAnsi="宋体" w:cs="宋体"/>
          <w:color w:val="auto"/>
          <w:lang w:eastAsia="zh-CN"/>
        </w:rPr>
        <w:t>.医疗（事故）鉴定处置</w:t>
      </w:r>
    </w:p>
    <w:p w14:paraId="46218630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1）代理医院参加各级医学会的医疗事故鉴定：负责鉴定前院内讨论、鉴定会院内专家组织、鉴定陈述材料准备，并代表医院完成鉴定的相关程序并随同院内专家一起参加鉴定会。</w:t>
      </w:r>
    </w:p>
    <w:p w14:paraId="2722998B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2）在医疗纠纷诉讼过程中，负责鉴定前院内讨论、鉴定会院内专家组织、鉴定陈述材料准备，并代表医院完成鉴定的相关程序并随同院内专家一起参加鉴定会。</w:t>
      </w:r>
    </w:p>
    <w:p w14:paraId="30BF31EC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4</w:t>
      </w:r>
      <w:r>
        <w:rPr>
          <w:rFonts w:ascii="宋体" w:eastAsia="宋体" w:hAnsi="宋体" w:cs="宋体"/>
          <w:color w:val="auto"/>
          <w:lang w:eastAsia="zh-CN"/>
        </w:rPr>
        <w:t>.统筹律师见证工作</w:t>
      </w:r>
    </w:p>
    <w:p w14:paraId="4764C06C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lastRenderedPageBreak/>
        <w:t>（</w:t>
      </w:r>
      <w:r>
        <w:rPr>
          <w:rFonts w:ascii="宋体" w:eastAsia="宋体" w:hAnsi="宋体" w:cs="宋体"/>
          <w:color w:val="auto"/>
          <w:lang w:eastAsia="zh-CN"/>
        </w:rPr>
        <w:t>1）负责院内各科室的律师见证工作。统一预约安排律师见证的管理工作，负责解答双方与见证业务相关法律咨询，并在见证结束后五个工作日内出具正式律师见证书。</w:t>
      </w:r>
    </w:p>
    <w:p w14:paraId="201FE644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5</w:t>
      </w:r>
      <w:r>
        <w:rPr>
          <w:rFonts w:ascii="宋体" w:eastAsia="宋体" w:hAnsi="宋体" w:cs="宋体"/>
          <w:color w:val="auto"/>
          <w:lang w:eastAsia="zh-CN"/>
        </w:rPr>
        <w:t>.院内医疗安全风险防控</w:t>
      </w:r>
    </w:p>
    <w:p w14:paraId="5BA1FB81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1）按医院要求参加重点纠纷隐患病例的院内多科会诊工作，必要时协助主管医师与患者或家属进行病情及治疗措施的告知，参加术前谈话。</w:t>
      </w:r>
    </w:p>
    <w:p w14:paraId="2809AD40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2）负责院内法律培训工作。制定年度培训计划，培训内容以</w:t>
      </w:r>
      <w:proofErr w:type="gramStart"/>
      <w:r>
        <w:rPr>
          <w:rFonts w:ascii="宋体" w:eastAsia="宋体" w:hAnsi="宋体" w:cs="宋体"/>
          <w:color w:val="auto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lang w:eastAsia="zh-CN"/>
        </w:rPr>
        <w:t>患纠纷、医疗风险防范、医疗法律普及、医疗政策宣传等相关法律法规知识为主，高风险科室每年至少完成3次相应的法律知识培训。</w:t>
      </w:r>
    </w:p>
    <w:p w14:paraId="0184C5B1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3）随时为临床提出的医疗法律问题，提供法律咨询服务。</w:t>
      </w:r>
    </w:p>
    <w:p w14:paraId="152D819B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4）协助医院处置涉</w:t>
      </w:r>
      <w:proofErr w:type="gramStart"/>
      <w:r>
        <w:rPr>
          <w:rFonts w:ascii="宋体" w:eastAsia="宋体" w:hAnsi="宋体" w:cs="宋体"/>
          <w:color w:val="auto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lang w:eastAsia="zh-CN"/>
        </w:rPr>
        <w:t>安全（隐患）事件和重大突发事件。</w:t>
      </w:r>
    </w:p>
    <w:p w14:paraId="028BF210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6</w:t>
      </w:r>
      <w:r>
        <w:rPr>
          <w:rFonts w:ascii="宋体" w:eastAsia="宋体" w:hAnsi="宋体" w:cs="宋体"/>
          <w:color w:val="auto"/>
          <w:lang w:eastAsia="zh-CN"/>
        </w:rPr>
        <w:t>.医学伦理事项的处置</w:t>
      </w:r>
    </w:p>
    <w:p w14:paraId="57A9A264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1）根据医院伦理委员会的要求，指派专业、专人参加伦理委员会会议，并出具意见。</w:t>
      </w:r>
    </w:p>
    <w:p w14:paraId="4DD7A9EB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2）根据医院医务处、</w:t>
      </w:r>
      <w:proofErr w:type="gramStart"/>
      <w:r>
        <w:rPr>
          <w:rFonts w:ascii="宋体" w:eastAsia="宋体" w:hAnsi="宋体" w:cs="宋体"/>
          <w:color w:val="auto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lang w:eastAsia="zh-CN"/>
        </w:rPr>
        <w:t>患办公室、药物临床试验机构或医院临床科室的要求，为医院解答、回复涉及医学伦理事项的问题，并出具书面意见。</w:t>
      </w:r>
    </w:p>
    <w:p w14:paraId="55A0680E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7</w:t>
      </w:r>
      <w:r>
        <w:rPr>
          <w:rFonts w:ascii="宋体" w:eastAsia="宋体" w:hAnsi="宋体" w:cs="宋体"/>
          <w:color w:val="auto"/>
          <w:lang w:eastAsia="zh-CN"/>
        </w:rPr>
        <w:t>.业务科研能力</w:t>
      </w:r>
    </w:p>
    <w:p w14:paraId="02EC638E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1）具有医疗卫生立法及医学伦理研究的参与经验。</w:t>
      </w:r>
    </w:p>
    <w:p w14:paraId="3C6E12E3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2）具有丰富的各级</w:t>
      </w:r>
      <w:proofErr w:type="gramStart"/>
      <w:r>
        <w:rPr>
          <w:rFonts w:ascii="宋体" w:eastAsia="宋体" w:hAnsi="宋体" w:cs="宋体"/>
          <w:color w:val="auto"/>
          <w:lang w:eastAsia="zh-CN"/>
        </w:rPr>
        <w:t>各类涉医事</w:t>
      </w:r>
      <w:proofErr w:type="gramEnd"/>
      <w:r>
        <w:rPr>
          <w:rFonts w:ascii="宋体" w:eastAsia="宋体" w:hAnsi="宋体" w:cs="宋体"/>
          <w:color w:val="auto"/>
          <w:lang w:eastAsia="zh-CN"/>
        </w:rPr>
        <w:t>法律课题的研究经验。</w:t>
      </w:r>
    </w:p>
    <w:p w14:paraId="247C8DE4" w14:textId="77777777" w:rsidR="00CE084A" w:rsidRDefault="002F7C26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</w:t>
      </w:r>
      <w:r>
        <w:rPr>
          <w:rFonts w:ascii="宋体" w:eastAsia="宋体" w:hAnsi="宋体" w:cs="宋体"/>
          <w:color w:val="auto"/>
          <w:lang w:eastAsia="zh-CN"/>
        </w:rPr>
        <w:t>3）具有丰富的针对涉医事法律问题的理论研究经验。</w:t>
      </w:r>
    </w:p>
    <w:p w14:paraId="2315B8D8" w14:textId="77777777" w:rsidR="00CE084A" w:rsidRDefault="002F7C26">
      <w:pPr>
        <w:pStyle w:val="Default"/>
        <w:spacing w:line="360" w:lineRule="auto"/>
        <w:ind w:rightChars="-25" w:right="-53"/>
        <w:rPr>
          <w:rFonts w:ascii="宋体" w:eastAsia="宋体" w:hAnsi="宋体" w:cs="宋体"/>
          <w:color w:val="auto"/>
          <w:lang w:eastAsia="zh-CN"/>
        </w:rPr>
      </w:pPr>
      <w:r>
        <w:rPr>
          <w:rFonts w:ascii="宋体" w:eastAsia="宋体" w:hAnsi="宋体" w:cs="宋体" w:hint="eastAsia"/>
          <w:color w:val="auto"/>
          <w:lang w:eastAsia="zh-CN"/>
        </w:rPr>
        <w:t>（二）诉讼类法律服务</w:t>
      </w:r>
    </w:p>
    <w:p w14:paraId="44B1FD65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1.代理医疗类诉讼纠纷案件的一审、二审、再审和仲裁案件。</w:t>
      </w:r>
    </w:p>
    <w:p w14:paraId="36F18EA2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2.代理行政诉讼案件的一审、二审、再审。</w:t>
      </w:r>
    </w:p>
    <w:p w14:paraId="2B11F9EA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3.代理医院为原告、被告、上诉人、被上诉人或第三人的非医疗类诉讼或仲裁案件。</w:t>
      </w:r>
    </w:p>
    <w:p w14:paraId="7A95508C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4.代理劳动仲裁案件。</w:t>
      </w:r>
    </w:p>
    <w:p w14:paraId="254334D2" w14:textId="77777777" w:rsidR="00CE084A" w:rsidRDefault="002F7C26">
      <w:pPr>
        <w:pStyle w:val="Default"/>
        <w:spacing w:line="360" w:lineRule="auto"/>
        <w:ind w:rightChars="-25" w:right="-53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color w:val="auto"/>
          <w:sz w:val="21"/>
          <w:szCs w:val="21"/>
          <w:lang w:eastAsia="zh-CN"/>
        </w:rPr>
        <w:t>（三）其他法律服务</w:t>
      </w:r>
    </w:p>
    <w:p w14:paraId="09DE060E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lastRenderedPageBreak/>
        <w:t>1.根据医院的要求，为医院解答法律问题。</w:t>
      </w:r>
    </w:p>
    <w:p w14:paraId="520E5E75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2.根据医院的要求，2小时内或甲方要求的时间内指派专人到场处理医院突发法律事件。</w:t>
      </w:r>
    </w:p>
    <w:p w14:paraId="0CE14488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3.根据医院的要求，协助医院处置人事和劳动纠纷。</w:t>
      </w:r>
    </w:p>
    <w:p w14:paraId="0C94DFF4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4.医务人员因</w:t>
      </w:r>
      <w:proofErr w:type="gramStart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患纠纷导致生命健康受损，为其提供免费的法律咨询、案件代理。</w:t>
      </w:r>
    </w:p>
    <w:p w14:paraId="774F6E6E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5.医务人员因</w:t>
      </w:r>
      <w:proofErr w:type="gramStart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医</w:t>
      </w:r>
      <w:proofErr w:type="gramEnd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患矛盾、患</w:t>
      </w:r>
      <w:proofErr w:type="gramStart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方投诉</w:t>
      </w:r>
      <w:proofErr w:type="gramEnd"/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>导致被行政处罚、刑事公诉的，为其提供免费的法律咨询、听证会代理、法律帮助、辩护。</w:t>
      </w:r>
    </w:p>
    <w:p w14:paraId="7165A09A" w14:textId="77777777" w:rsidR="00CE084A" w:rsidRDefault="002F7C26">
      <w:pPr>
        <w:pStyle w:val="Default"/>
        <w:spacing w:line="360" w:lineRule="auto"/>
        <w:ind w:rightChars="-25" w:right="-53" w:firstLineChars="200" w:firstLine="420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>
        <w:rPr>
          <w:rFonts w:ascii="宋体" w:eastAsia="宋体" w:hAnsi="宋体" w:cs="宋体"/>
          <w:color w:val="auto"/>
          <w:sz w:val="21"/>
          <w:szCs w:val="21"/>
          <w:lang w:eastAsia="zh-CN"/>
        </w:rPr>
        <w:t xml:space="preserve">6.医务人员或医务人员直系家属（配偶、父母、子女）需要提供法律服务的，为其提供免费咨询，依据律师事务所的收费标准减半收取代理费或代书费等。 </w:t>
      </w:r>
    </w:p>
    <w:p w14:paraId="1395AC1C" w14:textId="3923A1C6" w:rsidR="00CE084A" w:rsidRPr="0087507E" w:rsidRDefault="002F7C26" w:rsidP="0087507E">
      <w:pPr>
        <w:pStyle w:val="Default"/>
        <w:spacing w:line="360" w:lineRule="auto"/>
        <w:ind w:rightChars="-25" w:right="-53" w:firstLineChars="200" w:firstLine="480"/>
        <w:rPr>
          <w:rFonts w:ascii="宋体" w:eastAsia="宋体" w:hAnsi="宋体"/>
          <w:lang w:eastAsia="zh-CN"/>
        </w:rPr>
      </w:pPr>
      <w:r>
        <w:rPr>
          <w:rFonts w:ascii="宋体" w:eastAsia="宋体" w:hAnsi="宋体" w:cs="宋体"/>
          <w:color w:val="auto"/>
          <w:lang w:eastAsia="zh-CN"/>
        </w:rPr>
        <w:t>7.根据国家涉医事法律、法规、部门规章或涉医事政策的变化，或根据具体司法实践向医院主动出具律师意见书。</w:t>
      </w:r>
    </w:p>
    <w:sectPr w:rsidR="00CE084A" w:rsidRPr="0087507E">
      <w:footerReference w:type="default" r:id="rId8"/>
      <w:pgSz w:w="11906" w:h="16838"/>
      <w:pgMar w:top="2098" w:right="1474" w:bottom="1984" w:left="1587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2566B9" w14:textId="77777777" w:rsidR="0026164F" w:rsidRDefault="0026164F">
      <w:r>
        <w:separator/>
      </w:r>
    </w:p>
  </w:endnote>
  <w:endnote w:type="continuationSeparator" w:id="0">
    <w:p w14:paraId="13E9BCC6" w14:textId="77777777" w:rsidR="0026164F" w:rsidRDefault="00261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宋体瀗.烥栀.">
    <w:altName w:val="宋体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7810342"/>
    </w:sdtPr>
    <w:sdtEndPr/>
    <w:sdtContent>
      <w:p w14:paraId="4342B3CA" w14:textId="77777777" w:rsidR="00CE084A" w:rsidRDefault="002F7C2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FBF" w:rsidRPr="00147FBF">
          <w:rPr>
            <w:noProof/>
            <w:lang w:val="zh-CN"/>
          </w:rPr>
          <w:t>1</w:t>
        </w:r>
        <w:r>
          <w:fldChar w:fldCharType="end"/>
        </w:r>
      </w:p>
    </w:sdtContent>
  </w:sdt>
  <w:p w14:paraId="70F81DFA" w14:textId="77777777" w:rsidR="00CE084A" w:rsidRDefault="00CE084A">
    <w:pPr>
      <w:spacing w:line="172" w:lineRule="auto"/>
      <w:ind w:left="4200"/>
      <w:rPr>
        <w:rFonts w:ascii="Times New Roman" w:hAnsi="Times New Roman" w:cs="Times New Roman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853470" w14:textId="77777777" w:rsidR="0026164F" w:rsidRDefault="0026164F">
      <w:r>
        <w:separator/>
      </w:r>
    </w:p>
  </w:footnote>
  <w:footnote w:type="continuationSeparator" w:id="0">
    <w:p w14:paraId="5DF76AC4" w14:textId="77777777" w:rsidR="0026164F" w:rsidRDefault="00261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yMzJkOGNiMDEyZDQzM2FkNGM4ODJmZGE4NDczMDMifQ=="/>
    <w:docVar w:name="KY_MEDREF_DOCUID" w:val="{9DD492B2-C3A1-4C8F-A58D-4A39EE00529C}"/>
    <w:docVar w:name="KY_MEDREF_VERSION" w:val="3"/>
  </w:docVars>
  <w:rsids>
    <w:rsidRoot w:val="00C5335E"/>
    <w:rsid w:val="000021A6"/>
    <w:rsid w:val="00002C55"/>
    <w:rsid w:val="00002E4D"/>
    <w:rsid w:val="000302F4"/>
    <w:rsid w:val="0003056F"/>
    <w:rsid w:val="00052153"/>
    <w:rsid w:val="00057F0F"/>
    <w:rsid w:val="00060FE0"/>
    <w:rsid w:val="000620CF"/>
    <w:rsid w:val="0006717B"/>
    <w:rsid w:val="00071F2A"/>
    <w:rsid w:val="0007329B"/>
    <w:rsid w:val="00074A1C"/>
    <w:rsid w:val="00077364"/>
    <w:rsid w:val="0008416B"/>
    <w:rsid w:val="00085841"/>
    <w:rsid w:val="00086FCA"/>
    <w:rsid w:val="0008763A"/>
    <w:rsid w:val="00094178"/>
    <w:rsid w:val="00096298"/>
    <w:rsid w:val="00096952"/>
    <w:rsid w:val="000A3F5E"/>
    <w:rsid w:val="000A5AF5"/>
    <w:rsid w:val="000B00E9"/>
    <w:rsid w:val="000B7066"/>
    <w:rsid w:val="000B78E2"/>
    <w:rsid w:val="000C00A9"/>
    <w:rsid w:val="000C4A7B"/>
    <w:rsid w:val="000C4F71"/>
    <w:rsid w:val="000C51A6"/>
    <w:rsid w:val="000D57C2"/>
    <w:rsid w:val="000D7703"/>
    <w:rsid w:val="000D7969"/>
    <w:rsid w:val="000E372D"/>
    <w:rsid w:val="000F24E9"/>
    <w:rsid w:val="000F4006"/>
    <w:rsid w:val="000F5787"/>
    <w:rsid w:val="000F5F9B"/>
    <w:rsid w:val="00102181"/>
    <w:rsid w:val="00112156"/>
    <w:rsid w:val="00112864"/>
    <w:rsid w:val="00113D19"/>
    <w:rsid w:val="00120A40"/>
    <w:rsid w:val="00121271"/>
    <w:rsid w:val="00126D5E"/>
    <w:rsid w:val="0012759F"/>
    <w:rsid w:val="00133C1A"/>
    <w:rsid w:val="0013673C"/>
    <w:rsid w:val="00137981"/>
    <w:rsid w:val="00141798"/>
    <w:rsid w:val="0014197A"/>
    <w:rsid w:val="0014229B"/>
    <w:rsid w:val="00147FBF"/>
    <w:rsid w:val="00155674"/>
    <w:rsid w:val="00155E68"/>
    <w:rsid w:val="001609D4"/>
    <w:rsid w:val="00161B32"/>
    <w:rsid w:val="0016605A"/>
    <w:rsid w:val="00166EA1"/>
    <w:rsid w:val="001672FA"/>
    <w:rsid w:val="0017561E"/>
    <w:rsid w:val="001774F3"/>
    <w:rsid w:val="001808D1"/>
    <w:rsid w:val="001813A2"/>
    <w:rsid w:val="00183665"/>
    <w:rsid w:val="00190C86"/>
    <w:rsid w:val="00191F82"/>
    <w:rsid w:val="001950F9"/>
    <w:rsid w:val="001961B4"/>
    <w:rsid w:val="001964B0"/>
    <w:rsid w:val="00197837"/>
    <w:rsid w:val="001A0A52"/>
    <w:rsid w:val="001A201C"/>
    <w:rsid w:val="001A7C55"/>
    <w:rsid w:val="001B513D"/>
    <w:rsid w:val="001B586A"/>
    <w:rsid w:val="001C5498"/>
    <w:rsid w:val="001D354C"/>
    <w:rsid w:val="001D4E38"/>
    <w:rsid w:val="001E1B5A"/>
    <w:rsid w:val="001E50A4"/>
    <w:rsid w:val="001E749B"/>
    <w:rsid w:val="001F41E7"/>
    <w:rsid w:val="001F6622"/>
    <w:rsid w:val="00200879"/>
    <w:rsid w:val="0020716F"/>
    <w:rsid w:val="00210088"/>
    <w:rsid w:val="00210296"/>
    <w:rsid w:val="00210543"/>
    <w:rsid w:val="00210E80"/>
    <w:rsid w:val="00212D6C"/>
    <w:rsid w:val="00213123"/>
    <w:rsid w:val="002141CE"/>
    <w:rsid w:val="00220B6F"/>
    <w:rsid w:val="0022140E"/>
    <w:rsid w:val="00230989"/>
    <w:rsid w:val="00231BCE"/>
    <w:rsid w:val="00232D06"/>
    <w:rsid w:val="00242167"/>
    <w:rsid w:val="00243251"/>
    <w:rsid w:val="002460AA"/>
    <w:rsid w:val="00254B3F"/>
    <w:rsid w:val="0025578B"/>
    <w:rsid w:val="00257608"/>
    <w:rsid w:val="0026164F"/>
    <w:rsid w:val="00263F1B"/>
    <w:rsid w:val="00266AE7"/>
    <w:rsid w:val="00272391"/>
    <w:rsid w:val="0028114D"/>
    <w:rsid w:val="002830D5"/>
    <w:rsid w:val="00283BAF"/>
    <w:rsid w:val="00286154"/>
    <w:rsid w:val="0029769A"/>
    <w:rsid w:val="002A121B"/>
    <w:rsid w:val="002A1C58"/>
    <w:rsid w:val="002A27C9"/>
    <w:rsid w:val="002A3BB6"/>
    <w:rsid w:val="002A7C50"/>
    <w:rsid w:val="002B232D"/>
    <w:rsid w:val="002B36E8"/>
    <w:rsid w:val="002B640B"/>
    <w:rsid w:val="002B6515"/>
    <w:rsid w:val="002B75E0"/>
    <w:rsid w:val="002C283E"/>
    <w:rsid w:val="002C7854"/>
    <w:rsid w:val="002E24FC"/>
    <w:rsid w:val="002E3EDB"/>
    <w:rsid w:val="002E4D41"/>
    <w:rsid w:val="002F4BE0"/>
    <w:rsid w:val="002F7C26"/>
    <w:rsid w:val="0030072F"/>
    <w:rsid w:val="00305B74"/>
    <w:rsid w:val="00314194"/>
    <w:rsid w:val="003167E8"/>
    <w:rsid w:val="00320892"/>
    <w:rsid w:val="00320B9E"/>
    <w:rsid w:val="003223C0"/>
    <w:rsid w:val="00324807"/>
    <w:rsid w:val="00325251"/>
    <w:rsid w:val="00330DEC"/>
    <w:rsid w:val="00335FE1"/>
    <w:rsid w:val="00336B78"/>
    <w:rsid w:val="00337A33"/>
    <w:rsid w:val="00347E85"/>
    <w:rsid w:val="00347F88"/>
    <w:rsid w:val="00352B01"/>
    <w:rsid w:val="003543EC"/>
    <w:rsid w:val="00356909"/>
    <w:rsid w:val="003605C4"/>
    <w:rsid w:val="00363064"/>
    <w:rsid w:val="00363EAE"/>
    <w:rsid w:val="00365B9C"/>
    <w:rsid w:val="0036748C"/>
    <w:rsid w:val="0037227B"/>
    <w:rsid w:val="0038736F"/>
    <w:rsid w:val="00393FCF"/>
    <w:rsid w:val="00396657"/>
    <w:rsid w:val="003A0402"/>
    <w:rsid w:val="003A2C87"/>
    <w:rsid w:val="003A6C12"/>
    <w:rsid w:val="003B0C43"/>
    <w:rsid w:val="003B0C72"/>
    <w:rsid w:val="003B263E"/>
    <w:rsid w:val="003B6D8E"/>
    <w:rsid w:val="003B7E3B"/>
    <w:rsid w:val="003C44B5"/>
    <w:rsid w:val="003C554F"/>
    <w:rsid w:val="003D1AD2"/>
    <w:rsid w:val="003D450A"/>
    <w:rsid w:val="003D5ADE"/>
    <w:rsid w:val="003E0C33"/>
    <w:rsid w:val="003E5251"/>
    <w:rsid w:val="003E725C"/>
    <w:rsid w:val="003F3638"/>
    <w:rsid w:val="003F4242"/>
    <w:rsid w:val="003F5806"/>
    <w:rsid w:val="003F6C92"/>
    <w:rsid w:val="004027B6"/>
    <w:rsid w:val="0040592E"/>
    <w:rsid w:val="004068D4"/>
    <w:rsid w:val="00410E21"/>
    <w:rsid w:val="00411654"/>
    <w:rsid w:val="00414839"/>
    <w:rsid w:val="004200FC"/>
    <w:rsid w:val="00420F03"/>
    <w:rsid w:val="0042232A"/>
    <w:rsid w:val="00425855"/>
    <w:rsid w:val="00427C0D"/>
    <w:rsid w:val="00432E94"/>
    <w:rsid w:val="004422CD"/>
    <w:rsid w:val="004445A6"/>
    <w:rsid w:val="00444D6B"/>
    <w:rsid w:val="00445222"/>
    <w:rsid w:val="00446A12"/>
    <w:rsid w:val="00446E8B"/>
    <w:rsid w:val="00450E7F"/>
    <w:rsid w:val="00456B8C"/>
    <w:rsid w:val="00460BB9"/>
    <w:rsid w:val="00460CC2"/>
    <w:rsid w:val="004612A1"/>
    <w:rsid w:val="004703E7"/>
    <w:rsid w:val="00471B21"/>
    <w:rsid w:val="004729D5"/>
    <w:rsid w:val="00473105"/>
    <w:rsid w:val="004736CE"/>
    <w:rsid w:val="0047466B"/>
    <w:rsid w:val="004756EC"/>
    <w:rsid w:val="004805D0"/>
    <w:rsid w:val="00485170"/>
    <w:rsid w:val="004872B4"/>
    <w:rsid w:val="00493214"/>
    <w:rsid w:val="004944B6"/>
    <w:rsid w:val="004967E0"/>
    <w:rsid w:val="004976B9"/>
    <w:rsid w:val="004A1274"/>
    <w:rsid w:val="004A24F7"/>
    <w:rsid w:val="004B0E1D"/>
    <w:rsid w:val="004B2B0B"/>
    <w:rsid w:val="004B43E3"/>
    <w:rsid w:val="004B5CCA"/>
    <w:rsid w:val="004B7981"/>
    <w:rsid w:val="004D1500"/>
    <w:rsid w:val="004D4D6F"/>
    <w:rsid w:val="004D586D"/>
    <w:rsid w:val="004D67F8"/>
    <w:rsid w:val="004E03B0"/>
    <w:rsid w:val="004E25C9"/>
    <w:rsid w:val="004E33A9"/>
    <w:rsid w:val="004E64AE"/>
    <w:rsid w:val="004E7E1B"/>
    <w:rsid w:val="004F1655"/>
    <w:rsid w:val="004F33EB"/>
    <w:rsid w:val="004F3FF9"/>
    <w:rsid w:val="004F416D"/>
    <w:rsid w:val="005006D9"/>
    <w:rsid w:val="00503D28"/>
    <w:rsid w:val="00504C14"/>
    <w:rsid w:val="005077D5"/>
    <w:rsid w:val="0050782E"/>
    <w:rsid w:val="00510154"/>
    <w:rsid w:val="00510E12"/>
    <w:rsid w:val="00511573"/>
    <w:rsid w:val="00513685"/>
    <w:rsid w:val="00514352"/>
    <w:rsid w:val="00521171"/>
    <w:rsid w:val="00523BEA"/>
    <w:rsid w:val="00537570"/>
    <w:rsid w:val="00537B19"/>
    <w:rsid w:val="00541311"/>
    <w:rsid w:val="00543E40"/>
    <w:rsid w:val="0054591B"/>
    <w:rsid w:val="00547211"/>
    <w:rsid w:val="0055025E"/>
    <w:rsid w:val="005531F3"/>
    <w:rsid w:val="00554A9D"/>
    <w:rsid w:val="00564C2A"/>
    <w:rsid w:val="00565975"/>
    <w:rsid w:val="00566304"/>
    <w:rsid w:val="00570476"/>
    <w:rsid w:val="0057677C"/>
    <w:rsid w:val="0058047F"/>
    <w:rsid w:val="00581AF5"/>
    <w:rsid w:val="00582440"/>
    <w:rsid w:val="005836A4"/>
    <w:rsid w:val="0058623A"/>
    <w:rsid w:val="00597CC8"/>
    <w:rsid w:val="005A241B"/>
    <w:rsid w:val="005A3E7E"/>
    <w:rsid w:val="005A45AB"/>
    <w:rsid w:val="005A492A"/>
    <w:rsid w:val="005A6A25"/>
    <w:rsid w:val="005B2007"/>
    <w:rsid w:val="005B4598"/>
    <w:rsid w:val="005B4F8E"/>
    <w:rsid w:val="005B5D65"/>
    <w:rsid w:val="005B770D"/>
    <w:rsid w:val="005C138F"/>
    <w:rsid w:val="005C64BC"/>
    <w:rsid w:val="005C7BD2"/>
    <w:rsid w:val="005D0A2C"/>
    <w:rsid w:val="005D4463"/>
    <w:rsid w:val="005D53E2"/>
    <w:rsid w:val="005E0619"/>
    <w:rsid w:val="005E228A"/>
    <w:rsid w:val="005E67AB"/>
    <w:rsid w:val="005E6C28"/>
    <w:rsid w:val="005F03C2"/>
    <w:rsid w:val="00600FDA"/>
    <w:rsid w:val="0060676B"/>
    <w:rsid w:val="00612F5C"/>
    <w:rsid w:val="00614CEA"/>
    <w:rsid w:val="00614E28"/>
    <w:rsid w:val="00620DFB"/>
    <w:rsid w:val="006239CC"/>
    <w:rsid w:val="00625100"/>
    <w:rsid w:val="00625D9C"/>
    <w:rsid w:val="00630CB8"/>
    <w:rsid w:val="0063478B"/>
    <w:rsid w:val="00636BBE"/>
    <w:rsid w:val="00644736"/>
    <w:rsid w:val="00644CFE"/>
    <w:rsid w:val="0064638E"/>
    <w:rsid w:val="00650118"/>
    <w:rsid w:val="006529ED"/>
    <w:rsid w:val="00656D57"/>
    <w:rsid w:val="006624A1"/>
    <w:rsid w:val="00664BD5"/>
    <w:rsid w:val="006653C6"/>
    <w:rsid w:val="006770ED"/>
    <w:rsid w:val="006820BF"/>
    <w:rsid w:val="00686F24"/>
    <w:rsid w:val="00692C0E"/>
    <w:rsid w:val="006943F3"/>
    <w:rsid w:val="006954A1"/>
    <w:rsid w:val="00696FE1"/>
    <w:rsid w:val="006A1020"/>
    <w:rsid w:val="006A1876"/>
    <w:rsid w:val="006A1DE4"/>
    <w:rsid w:val="006A76CF"/>
    <w:rsid w:val="006A773D"/>
    <w:rsid w:val="006A7962"/>
    <w:rsid w:val="006B01F2"/>
    <w:rsid w:val="006B3FC9"/>
    <w:rsid w:val="006B4530"/>
    <w:rsid w:val="006B6961"/>
    <w:rsid w:val="006C13DB"/>
    <w:rsid w:val="006C54D4"/>
    <w:rsid w:val="006C693F"/>
    <w:rsid w:val="006D74AD"/>
    <w:rsid w:val="006E1E74"/>
    <w:rsid w:val="006E5611"/>
    <w:rsid w:val="006F08DB"/>
    <w:rsid w:val="006F26DE"/>
    <w:rsid w:val="006F38DC"/>
    <w:rsid w:val="006F5AFB"/>
    <w:rsid w:val="007007D3"/>
    <w:rsid w:val="00701386"/>
    <w:rsid w:val="00701913"/>
    <w:rsid w:val="0070642D"/>
    <w:rsid w:val="00706D30"/>
    <w:rsid w:val="00713F46"/>
    <w:rsid w:val="007178F7"/>
    <w:rsid w:val="00720F9E"/>
    <w:rsid w:val="007277CD"/>
    <w:rsid w:val="00731D79"/>
    <w:rsid w:val="007332C6"/>
    <w:rsid w:val="007353C9"/>
    <w:rsid w:val="00735B54"/>
    <w:rsid w:val="00735DCE"/>
    <w:rsid w:val="00736F43"/>
    <w:rsid w:val="00737CF3"/>
    <w:rsid w:val="00742144"/>
    <w:rsid w:val="007442B0"/>
    <w:rsid w:val="007477DB"/>
    <w:rsid w:val="00751CB8"/>
    <w:rsid w:val="00752E33"/>
    <w:rsid w:val="0075585F"/>
    <w:rsid w:val="00757E29"/>
    <w:rsid w:val="007667AA"/>
    <w:rsid w:val="007713C6"/>
    <w:rsid w:val="00772D19"/>
    <w:rsid w:val="00773A5E"/>
    <w:rsid w:val="007746A5"/>
    <w:rsid w:val="00777425"/>
    <w:rsid w:val="00780DA0"/>
    <w:rsid w:val="007828D5"/>
    <w:rsid w:val="00782F13"/>
    <w:rsid w:val="00784D86"/>
    <w:rsid w:val="00790B1A"/>
    <w:rsid w:val="0079462B"/>
    <w:rsid w:val="00795DC0"/>
    <w:rsid w:val="007A0282"/>
    <w:rsid w:val="007A23A9"/>
    <w:rsid w:val="007A3AE5"/>
    <w:rsid w:val="007A724D"/>
    <w:rsid w:val="007B229A"/>
    <w:rsid w:val="007C115C"/>
    <w:rsid w:val="007C12DF"/>
    <w:rsid w:val="007C259E"/>
    <w:rsid w:val="007C512A"/>
    <w:rsid w:val="007C6D24"/>
    <w:rsid w:val="007D08B2"/>
    <w:rsid w:val="007D15E0"/>
    <w:rsid w:val="007E12A5"/>
    <w:rsid w:val="007E2848"/>
    <w:rsid w:val="007E2EF3"/>
    <w:rsid w:val="007E3316"/>
    <w:rsid w:val="007E3A68"/>
    <w:rsid w:val="007F1034"/>
    <w:rsid w:val="007F1320"/>
    <w:rsid w:val="007F32ED"/>
    <w:rsid w:val="007F3CC0"/>
    <w:rsid w:val="007F4D4A"/>
    <w:rsid w:val="00803A69"/>
    <w:rsid w:val="00807CC9"/>
    <w:rsid w:val="00810C4E"/>
    <w:rsid w:val="008114C7"/>
    <w:rsid w:val="008117E0"/>
    <w:rsid w:val="0081233B"/>
    <w:rsid w:val="00816F9B"/>
    <w:rsid w:val="00820D32"/>
    <w:rsid w:val="00830B9F"/>
    <w:rsid w:val="00837C19"/>
    <w:rsid w:val="008414AB"/>
    <w:rsid w:val="0084575E"/>
    <w:rsid w:val="00846898"/>
    <w:rsid w:val="00846D19"/>
    <w:rsid w:val="008473D4"/>
    <w:rsid w:val="008474A6"/>
    <w:rsid w:val="008567DF"/>
    <w:rsid w:val="00863E44"/>
    <w:rsid w:val="0086565B"/>
    <w:rsid w:val="008657D4"/>
    <w:rsid w:val="00870A37"/>
    <w:rsid w:val="008720A6"/>
    <w:rsid w:val="00874F37"/>
    <w:rsid w:val="0087507E"/>
    <w:rsid w:val="00876ADA"/>
    <w:rsid w:val="00876ED2"/>
    <w:rsid w:val="0088399C"/>
    <w:rsid w:val="008840F9"/>
    <w:rsid w:val="008927FC"/>
    <w:rsid w:val="00894A2A"/>
    <w:rsid w:val="0089675C"/>
    <w:rsid w:val="008A132F"/>
    <w:rsid w:val="008A380B"/>
    <w:rsid w:val="008A7D22"/>
    <w:rsid w:val="008B119F"/>
    <w:rsid w:val="008C0B69"/>
    <w:rsid w:val="008C0FAA"/>
    <w:rsid w:val="008D6CC4"/>
    <w:rsid w:val="008E1A3C"/>
    <w:rsid w:val="008E3FDA"/>
    <w:rsid w:val="008E66D5"/>
    <w:rsid w:val="008E7FCF"/>
    <w:rsid w:val="008F1CAF"/>
    <w:rsid w:val="008F1E53"/>
    <w:rsid w:val="008F669B"/>
    <w:rsid w:val="008F6CEE"/>
    <w:rsid w:val="009021BD"/>
    <w:rsid w:val="009077EE"/>
    <w:rsid w:val="00913C59"/>
    <w:rsid w:val="00913CA6"/>
    <w:rsid w:val="00913D2C"/>
    <w:rsid w:val="00920023"/>
    <w:rsid w:val="00920801"/>
    <w:rsid w:val="0092432C"/>
    <w:rsid w:val="00925BE1"/>
    <w:rsid w:val="009331D8"/>
    <w:rsid w:val="00933D86"/>
    <w:rsid w:val="0093483A"/>
    <w:rsid w:val="0093528F"/>
    <w:rsid w:val="009372D1"/>
    <w:rsid w:val="009408E6"/>
    <w:rsid w:val="009412DF"/>
    <w:rsid w:val="00942C09"/>
    <w:rsid w:val="00943038"/>
    <w:rsid w:val="00943611"/>
    <w:rsid w:val="00943FB2"/>
    <w:rsid w:val="00946066"/>
    <w:rsid w:val="00954FC6"/>
    <w:rsid w:val="00962104"/>
    <w:rsid w:val="00965A5C"/>
    <w:rsid w:val="00972345"/>
    <w:rsid w:val="00973F83"/>
    <w:rsid w:val="009757F5"/>
    <w:rsid w:val="00987393"/>
    <w:rsid w:val="00991F89"/>
    <w:rsid w:val="00992BAB"/>
    <w:rsid w:val="009A2763"/>
    <w:rsid w:val="009A37AC"/>
    <w:rsid w:val="009A4A09"/>
    <w:rsid w:val="009A6D80"/>
    <w:rsid w:val="009B1217"/>
    <w:rsid w:val="009B483A"/>
    <w:rsid w:val="009C08C1"/>
    <w:rsid w:val="009C26FB"/>
    <w:rsid w:val="009C4BB4"/>
    <w:rsid w:val="009D1CAE"/>
    <w:rsid w:val="009D274D"/>
    <w:rsid w:val="009D325E"/>
    <w:rsid w:val="009D4677"/>
    <w:rsid w:val="009E17C5"/>
    <w:rsid w:val="009E6A08"/>
    <w:rsid w:val="009E6C51"/>
    <w:rsid w:val="009F3213"/>
    <w:rsid w:val="009F5DFE"/>
    <w:rsid w:val="009F7C96"/>
    <w:rsid w:val="00A00752"/>
    <w:rsid w:val="00A03143"/>
    <w:rsid w:val="00A11DED"/>
    <w:rsid w:val="00A11E94"/>
    <w:rsid w:val="00A17911"/>
    <w:rsid w:val="00A203C1"/>
    <w:rsid w:val="00A20FE0"/>
    <w:rsid w:val="00A33FF4"/>
    <w:rsid w:val="00A34B37"/>
    <w:rsid w:val="00A42A46"/>
    <w:rsid w:val="00A43E58"/>
    <w:rsid w:val="00A468F7"/>
    <w:rsid w:val="00A525C4"/>
    <w:rsid w:val="00A53401"/>
    <w:rsid w:val="00A54520"/>
    <w:rsid w:val="00A5480B"/>
    <w:rsid w:val="00A60B69"/>
    <w:rsid w:val="00A626C0"/>
    <w:rsid w:val="00A66430"/>
    <w:rsid w:val="00A75DDD"/>
    <w:rsid w:val="00A84141"/>
    <w:rsid w:val="00A852AA"/>
    <w:rsid w:val="00A87FA3"/>
    <w:rsid w:val="00A92907"/>
    <w:rsid w:val="00A9327D"/>
    <w:rsid w:val="00A96389"/>
    <w:rsid w:val="00AA0AD7"/>
    <w:rsid w:val="00AA2423"/>
    <w:rsid w:val="00AA5B44"/>
    <w:rsid w:val="00AB4915"/>
    <w:rsid w:val="00AC3338"/>
    <w:rsid w:val="00AC4A2D"/>
    <w:rsid w:val="00AC71FF"/>
    <w:rsid w:val="00AC7780"/>
    <w:rsid w:val="00AC7E80"/>
    <w:rsid w:val="00AD0537"/>
    <w:rsid w:val="00AD227A"/>
    <w:rsid w:val="00AD7ED0"/>
    <w:rsid w:val="00AE2772"/>
    <w:rsid w:val="00AE487D"/>
    <w:rsid w:val="00AF1E48"/>
    <w:rsid w:val="00AF39E8"/>
    <w:rsid w:val="00AF76D3"/>
    <w:rsid w:val="00AF7C97"/>
    <w:rsid w:val="00B002D4"/>
    <w:rsid w:val="00B01E85"/>
    <w:rsid w:val="00B06758"/>
    <w:rsid w:val="00B17E81"/>
    <w:rsid w:val="00B24BD6"/>
    <w:rsid w:val="00B256E5"/>
    <w:rsid w:val="00B2635D"/>
    <w:rsid w:val="00B33A47"/>
    <w:rsid w:val="00B45226"/>
    <w:rsid w:val="00B47799"/>
    <w:rsid w:val="00B47B20"/>
    <w:rsid w:val="00B61B28"/>
    <w:rsid w:val="00B64C91"/>
    <w:rsid w:val="00B66216"/>
    <w:rsid w:val="00B733B6"/>
    <w:rsid w:val="00B74AE8"/>
    <w:rsid w:val="00B75771"/>
    <w:rsid w:val="00B77937"/>
    <w:rsid w:val="00B83A8B"/>
    <w:rsid w:val="00B83C7B"/>
    <w:rsid w:val="00B86506"/>
    <w:rsid w:val="00BA2F25"/>
    <w:rsid w:val="00BB562D"/>
    <w:rsid w:val="00BC6BB3"/>
    <w:rsid w:val="00BC7A66"/>
    <w:rsid w:val="00BD1227"/>
    <w:rsid w:val="00BD21F0"/>
    <w:rsid w:val="00BD2820"/>
    <w:rsid w:val="00BE1246"/>
    <w:rsid w:val="00BE24EF"/>
    <w:rsid w:val="00BE4C8E"/>
    <w:rsid w:val="00BF1247"/>
    <w:rsid w:val="00BF1AA4"/>
    <w:rsid w:val="00BF5AFD"/>
    <w:rsid w:val="00C02293"/>
    <w:rsid w:val="00C03D0F"/>
    <w:rsid w:val="00C0741E"/>
    <w:rsid w:val="00C07869"/>
    <w:rsid w:val="00C07B01"/>
    <w:rsid w:val="00C07ED8"/>
    <w:rsid w:val="00C139C4"/>
    <w:rsid w:val="00C27CD4"/>
    <w:rsid w:val="00C32600"/>
    <w:rsid w:val="00C3397D"/>
    <w:rsid w:val="00C33D26"/>
    <w:rsid w:val="00C33F70"/>
    <w:rsid w:val="00C3414C"/>
    <w:rsid w:val="00C409D7"/>
    <w:rsid w:val="00C43BF2"/>
    <w:rsid w:val="00C46F12"/>
    <w:rsid w:val="00C476B0"/>
    <w:rsid w:val="00C47C8A"/>
    <w:rsid w:val="00C51EF4"/>
    <w:rsid w:val="00C52898"/>
    <w:rsid w:val="00C5335E"/>
    <w:rsid w:val="00C53A29"/>
    <w:rsid w:val="00C601EA"/>
    <w:rsid w:val="00C609E8"/>
    <w:rsid w:val="00C725ED"/>
    <w:rsid w:val="00C758FC"/>
    <w:rsid w:val="00C7624A"/>
    <w:rsid w:val="00C828BE"/>
    <w:rsid w:val="00C8702E"/>
    <w:rsid w:val="00C93A49"/>
    <w:rsid w:val="00C93D34"/>
    <w:rsid w:val="00CA230D"/>
    <w:rsid w:val="00CA27E0"/>
    <w:rsid w:val="00CA5DA3"/>
    <w:rsid w:val="00CC7314"/>
    <w:rsid w:val="00CC7B2F"/>
    <w:rsid w:val="00CD0BD9"/>
    <w:rsid w:val="00CD369E"/>
    <w:rsid w:val="00CD3D3C"/>
    <w:rsid w:val="00CD40C1"/>
    <w:rsid w:val="00CD50D2"/>
    <w:rsid w:val="00CD6A4E"/>
    <w:rsid w:val="00CE084A"/>
    <w:rsid w:val="00CE44B4"/>
    <w:rsid w:val="00CE7BAA"/>
    <w:rsid w:val="00CF7148"/>
    <w:rsid w:val="00CF76C2"/>
    <w:rsid w:val="00D05393"/>
    <w:rsid w:val="00D07B45"/>
    <w:rsid w:val="00D15138"/>
    <w:rsid w:val="00D16088"/>
    <w:rsid w:val="00D23C43"/>
    <w:rsid w:val="00D425E9"/>
    <w:rsid w:val="00D45833"/>
    <w:rsid w:val="00D45BE3"/>
    <w:rsid w:val="00D51AEC"/>
    <w:rsid w:val="00D55AD1"/>
    <w:rsid w:val="00D56BF5"/>
    <w:rsid w:val="00D60CED"/>
    <w:rsid w:val="00D6472A"/>
    <w:rsid w:val="00D6589F"/>
    <w:rsid w:val="00D67F43"/>
    <w:rsid w:val="00D72034"/>
    <w:rsid w:val="00D729BC"/>
    <w:rsid w:val="00D7312A"/>
    <w:rsid w:val="00D73A13"/>
    <w:rsid w:val="00D741E7"/>
    <w:rsid w:val="00D7569A"/>
    <w:rsid w:val="00D81CC5"/>
    <w:rsid w:val="00D864FF"/>
    <w:rsid w:val="00D9071C"/>
    <w:rsid w:val="00D90D19"/>
    <w:rsid w:val="00D93882"/>
    <w:rsid w:val="00D95E46"/>
    <w:rsid w:val="00D97B1A"/>
    <w:rsid w:val="00DA24BD"/>
    <w:rsid w:val="00DB0B8D"/>
    <w:rsid w:val="00DB0CD3"/>
    <w:rsid w:val="00DB4AC5"/>
    <w:rsid w:val="00DB6B19"/>
    <w:rsid w:val="00DC5E19"/>
    <w:rsid w:val="00DC655E"/>
    <w:rsid w:val="00DD00B5"/>
    <w:rsid w:val="00DD38C0"/>
    <w:rsid w:val="00DD5B3A"/>
    <w:rsid w:val="00DD5E5D"/>
    <w:rsid w:val="00DD6BD0"/>
    <w:rsid w:val="00DE054A"/>
    <w:rsid w:val="00DE44E8"/>
    <w:rsid w:val="00DE4F17"/>
    <w:rsid w:val="00DE63E5"/>
    <w:rsid w:val="00DE7985"/>
    <w:rsid w:val="00DF2C80"/>
    <w:rsid w:val="00E04058"/>
    <w:rsid w:val="00E0412C"/>
    <w:rsid w:val="00E115FD"/>
    <w:rsid w:val="00E12150"/>
    <w:rsid w:val="00E16E6F"/>
    <w:rsid w:val="00E21340"/>
    <w:rsid w:val="00E27EBB"/>
    <w:rsid w:val="00E30409"/>
    <w:rsid w:val="00E3667B"/>
    <w:rsid w:val="00E367BA"/>
    <w:rsid w:val="00E40B08"/>
    <w:rsid w:val="00E42905"/>
    <w:rsid w:val="00E450D7"/>
    <w:rsid w:val="00E45E96"/>
    <w:rsid w:val="00E4766D"/>
    <w:rsid w:val="00E61D94"/>
    <w:rsid w:val="00E64F1D"/>
    <w:rsid w:val="00E64FEB"/>
    <w:rsid w:val="00E67C85"/>
    <w:rsid w:val="00E70465"/>
    <w:rsid w:val="00E728B8"/>
    <w:rsid w:val="00E7416B"/>
    <w:rsid w:val="00E74229"/>
    <w:rsid w:val="00E745C2"/>
    <w:rsid w:val="00E82910"/>
    <w:rsid w:val="00E82F20"/>
    <w:rsid w:val="00E86D40"/>
    <w:rsid w:val="00E946F7"/>
    <w:rsid w:val="00E94F2D"/>
    <w:rsid w:val="00E95C03"/>
    <w:rsid w:val="00E95CB3"/>
    <w:rsid w:val="00E961FF"/>
    <w:rsid w:val="00EA03BB"/>
    <w:rsid w:val="00EA14E2"/>
    <w:rsid w:val="00EA38ED"/>
    <w:rsid w:val="00EA669B"/>
    <w:rsid w:val="00EB4176"/>
    <w:rsid w:val="00EB5573"/>
    <w:rsid w:val="00EB6717"/>
    <w:rsid w:val="00EC1010"/>
    <w:rsid w:val="00EC113D"/>
    <w:rsid w:val="00EC13E5"/>
    <w:rsid w:val="00EC1C3D"/>
    <w:rsid w:val="00EC71E5"/>
    <w:rsid w:val="00EC7E28"/>
    <w:rsid w:val="00ED15B3"/>
    <w:rsid w:val="00ED49A6"/>
    <w:rsid w:val="00ED5E0C"/>
    <w:rsid w:val="00ED742E"/>
    <w:rsid w:val="00EF4673"/>
    <w:rsid w:val="00EF4C95"/>
    <w:rsid w:val="00EF782B"/>
    <w:rsid w:val="00F00559"/>
    <w:rsid w:val="00F006BF"/>
    <w:rsid w:val="00F02B7B"/>
    <w:rsid w:val="00F062BC"/>
    <w:rsid w:val="00F1081E"/>
    <w:rsid w:val="00F11A41"/>
    <w:rsid w:val="00F11F82"/>
    <w:rsid w:val="00F1415C"/>
    <w:rsid w:val="00F1524C"/>
    <w:rsid w:val="00F200E9"/>
    <w:rsid w:val="00F201BF"/>
    <w:rsid w:val="00F25305"/>
    <w:rsid w:val="00F263B4"/>
    <w:rsid w:val="00F27734"/>
    <w:rsid w:val="00F31B38"/>
    <w:rsid w:val="00F34079"/>
    <w:rsid w:val="00F37F50"/>
    <w:rsid w:val="00F4263B"/>
    <w:rsid w:val="00F43B8D"/>
    <w:rsid w:val="00F475DF"/>
    <w:rsid w:val="00F47BE0"/>
    <w:rsid w:val="00F5290B"/>
    <w:rsid w:val="00F52AA8"/>
    <w:rsid w:val="00F53FC3"/>
    <w:rsid w:val="00F54F07"/>
    <w:rsid w:val="00F64522"/>
    <w:rsid w:val="00F6457E"/>
    <w:rsid w:val="00F658D0"/>
    <w:rsid w:val="00F668AA"/>
    <w:rsid w:val="00F74921"/>
    <w:rsid w:val="00F85C95"/>
    <w:rsid w:val="00F91406"/>
    <w:rsid w:val="00F91A20"/>
    <w:rsid w:val="00F92636"/>
    <w:rsid w:val="00FA2C3C"/>
    <w:rsid w:val="00FB4D14"/>
    <w:rsid w:val="00FB64E5"/>
    <w:rsid w:val="00FB65A3"/>
    <w:rsid w:val="00FC22E9"/>
    <w:rsid w:val="00FC3824"/>
    <w:rsid w:val="00FD2FA7"/>
    <w:rsid w:val="00FD547B"/>
    <w:rsid w:val="00FE0581"/>
    <w:rsid w:val="00FE1EB2"/>
    <w:rsid w:val="00FE3C6E"/>
    <w:rsid w:val="00FE3DA2"/>
    <w:rsid w:val="00FE68A6"/>
    <w:rsid w:val="00FE7CA4"/>
    <w:rsid w:val="00FF63B3"/>
    <w:rsid w:val="00FF7B1C"/>
    <w:rsid w:val="02044763"/>
    <w:rsid w:val="0C1B559C"/>
    <w:rsid w:val="109664C2"/>
    <w:rsid w:val="11553AE9"/>
    <w:rsid w:val="14357A5E"/>
    <w:rsid w:val="17BA59E3"/>
    <w:rsid w:val="1A146381"/>
    <w:rsid w:val="20F87812"/>
    <w:rsid w:val="22B440FE"/>
    <w:rsid w:val="24657BE7"/>
    <w:rsid w:val="28F24715"/>
    <w:rsid w:val="2BDA334B"/>
    <w:rsid w:val="2C5D4584"/>
    <w:rsid w:val="2CBD496C"/>
    <w:rsid w:val="2DF91A60"/>
    <w:rsid w:val="319E0453"/>
    <w:rsid w:val="3244435F"/>
    <w:rsid w:val="35055479"/>
    <w:rsid w:val="39FD1CEF"/>
    <w:rsid w:val="3A703CB3"/>
    <w:rsid w:val="459C69B4"/>
    <w:rsid w:val="4FDA6112"/>
    <w:rsid w:val="52C17D00"/>
    <w:rsid w:val="54994756"/>
    <w:rsid w:val="607051C7"/>
    <w:rsid w:val="60BD05D7"/>
    <w:rsid w:val="60FE3981"/>
    <w:rsid w:val="631537B3"/>
    <w:rsid w:val="645723E2"/>
    <w:rsid w:val="65637AA3"/>
    <w:rsid w:val="6CE763B7"/>
    <w:rsid w:val="6DDE33AA"/>
    <w:rsid w:val="6EB61752"/>
    <w:rsid w:val="706F009A"/>
    <w:rsid w:val="741E6BF6"/>
    <w:rsid w:val="77904B26"/>
    <w:rsid w:val="78F83EF5"/>
    <w:rsid w:val="7B7466A4"/>
    <w:rsid w:val="7CC62286"/>
    <w:rsid w:val="7D6405AC"/>
    <w:rsid w:val="7FD577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宋体瀗.烥栀." w:eastAsia="宋体瀗.烥栀." w:cs="宋体瀗.烥栀."/>
      <w:color w:val="000000"/>
      <w:sz w:val="24"/>
      <w:szCs w:val="24"/>
      <w:lang w:eastAsia="en-US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annotation text"/>
    <w:basedOn w:val="a"/>
    <w:link w:val="Char"/>
    <w:uiPriority w:val="99"/>
    <w:qFormat/>
    <w:pPr>
      <w:jc w:val="left"/>
    </w:pPr>
  </w:style>
  <w:style w:type="paragraph" w:styleId="a5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paragraph" w:styleId="a6">
    <w:name w:val="Plain Text"/>
    <w:basedOn w:val="a"/>
    <w:qFormat/>
    <w:rPr>
      <w:rFonts w:hAnsi="Courier New" w:cs="Times New Roman"/>
      <w:szCs w:val="21"/>
    </w:rPr>
  </w:style>
  <w:style w:type="paragraph" w:styleId="a7">
    <w:name w:val="Balloon Text"/>
    <w:basedOn w:val="a"/>
    <w:link w:val="Char1"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仿宋" w:eastAsia="仿宋" w:hAnsi="仿宋" w:cs="仿宋"/>
      <w:snapToGrid w:val="0"/>
      <w:color w:val="000000"/>
      <w:sz w:val="34"/>
      <w:szCs w:val="34"/>
      <w:lang w:eastAsia="en-US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0">
    <w:name w:val="网格型2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pacing w:before="340" w:after="330" w:line="578" w:lineRule="atLeast"/>
      <w:jc w:val="left"/>
      <w:textAlignment w:val="baseline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next w:val="a3"/>
    <w:qFormat/>
    <w:pPr>
      <w:widowControl w:val="0"/>
      <w:autoSpaceDE w:val="0"/>
      <w:autoSpaceDN w:val="0"/>
      <w:adjustRightInd w:val="0"/>
    </w:pPr>
    <w:rPr>
      <w:rFonts w:ascii="宋体瀗.烥栀." w:eastAsia="宋体瀗.烥栀." w:cs="宋体瀗.烥栀."/>
      <w:color w:val="000000"/>
      <w:sz w:val="24"/>
      <w:szCs w:val="24"/>
      <w:lang w:eastAsia="en-US"/>
    </w:rPr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annotation text"/>
    <w:basedOn w:val="a"/>
    <w:link w:val="Char"/>
    <w:uiPriority w:val="99"/>
    <w:qFormat/>
    <w:pPr>
      <w:jc w:val="left"/>
    </w:pPr>
  </w:style>
  <w:style w:type="paragraph" w:styleId="a5">
    <w:name w:val="Body Text"/>
    <w:basedOn w:val="a"/>
    <w:link w:val="Char0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4"/>
      <w:szCs w:val="34"/>
      <w:lang w:eastAsia="en-US"/>
    </w:rPr>
  </w:style>
  <w:style w:type="paragraph" w:styleId="a6">
    <w:name w:val="Plain Text"/>
    <w:basedOn w:val="a"/>
    <w:qFormat/>
    <w:rPr>
      <w:rFonts w:hAnsi="Courier New" w:cs="Times New Roman"/>
      <w:szCs w:val="21"/>
    </w:rPr>
  </w:style>
  <w:style w:type="paragraph" w:styleId="a7">
    <w:name w:val="Balloon Text"/>
    <w:basedOn w:val="a"/>
    <w:link w:val="Char1"/>
    <w:qFormat/>
    <w:rPr>
      <w:sz w:val="18"/>
      <w:szCs w:val="18"/>
    </w:rPr>
  </w:style>
  <w:style w:type="paragraph" w:styleId="a8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4"/>
    <w:rPr>
      <w:b/>
      <w:bCs/>
    </w:r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3">
    <w:name w:val="页眉 Char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脚 Char"/>
    <w:basedOn w:val="a0"/>
    <w:link w:val="a8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customStyle="1" w:styleId="10">
    <w:name w:val="网格型1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文字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b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1">
    <w:name w:val="批注框文本 Char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正文文本 Char"/>
    <w:basedOn w:val="a0"/>
    <w:link w:val="a5"/>
    <w:qFormat/>
    <w:rPr>
      <w:rFonts w:ascii="仿宋" w:eastAsia="仿宋" w:hAnsi="仿宋" w:cs="仿宋"/>
      <w:snapToGrid w:val="0"/>
      <w:color w:val="000000"/>
      <w:sz w:val="34"/>
      <w:szCs w:val="34"/>
      <w:lang w:eastAsia="en-US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0">
    <w:name w:val="网格型2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2"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character" w:customStyle="1" w:styleId="2Char">
    <w:name w:val="标题 2 Char"/>
    <w:basedOn w:val="a0"/>
    <w:link w:val="2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32E8C-0936-4AF7-BC47-56FDC4FEE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221</Words>
  <Characters>1260</Characters>
  <Application>Microsoft Office Word</Application>
  <DocSecurity>0</DocSecurity>
  <Lines>10</Lines>
  <Paragraphs>2</Paragraphs>
  <ScaleCrop>false</ScaleCrop>
  <Company>神州网信技术有限公司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2025-10-14T13:31:00Z</cp:lastPrinted>
  <dcterms:created xsi:type="dcterms:W3CDTF">2025-11-11T02:13:00Z</dcterms:created>
  <dcterms:modified xsi:type="dcterms:W3CDTF">2026-06-05T03:21:00Z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51553198C7134328BF76D8CA2A19D375_13</vt:lpwstr>
  </property>
  <property fmtid="{D5CDD505-2E9C-101B-9397-08002B2CF9AE}" pid="4" name="KSOTemplateDocerSaveRecord">
    <vt:lpwstr>eyJoZGlkIjoiNTBhYTA3MzgwZTNiM2Y1YmIzZTgwYmI5YTFlZDhhNzciLCJ1c2VySWQiOiIzODQ0NDIzNTIifQ==</vt:lpwstr>
  </property>
</Properties>
</file>